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760720" cy="973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prasowa                                                                                                              5.02.2024, Poznań</w:t>
      </w: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4C88" w:rsidRDefault="00664C88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H2POLAND and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NetZero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Forum – dekarbonizacja i technologie wodorowe na europejskiej agendzie</w:t>
      </w: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Cele, które w ostatnich latach wyznacza Komisja Europejska, związane z ochroną środowiska i zapobieganiem narastającemu kryzysowi klimatycznemu powodują, że kwestia dekarbonizacji przemysłu stała się kluczowa dla całego Starego Kontynentu. W coraz większym stopniu dostrzegamy, że zielone podejście do produkcji i konsumpcji nie są jedynie kwestią ekologii, lecz stają się celami strategicznymi dla całej gospodarki. W tym kontekście ograniczenie emisji dwutlenku węgla oraz rozwój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technologii zero</w:t>
      </w:r>
      <w:r w:rsidR="00664C88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i niskoemisyjnych jawią się jako katalizatory pozytywnych zmian</w:t>
      </w:r>
      <w:r w:rsidR="00664C88">
        <w:rPr>
          <w:rFonts w:ascii="Calibri" w:hAnsi="Calibri" w:cs="Calibri"/>
          <w:b/>
          <w:bCs/>
          <w:sz w:val="22"/>
          <w:szCs w:val="22"/>
        </w:rPr>
        <w:t>.</w:t>
      </w: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Wieloaspektowy charakter dekarbonizacji przekłada się na różnorodne korzyści dla gospodarki. </w:t>
      </w:r>
      <w:r>
        <w:rPr>
          <w:rFonts w:ascii="Calibri" w:hAnsi="Calibri" w:cs="Calibri"/>
          <w:sz w:val="22"/>
          <w:szCs w:val="22"/>
        </w:rPr>
        <w:br/>
      </w:r>
      <w:r w:rsidR="00664C88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Nowe </w:t>
      </w:r>
      <w:r w:rsidRPr="008E6639">
        <w:rPr>
          <w:rFonts w:ascii="Calibri" w:hAnsi="Calibri" w:cs="Calibri"/>
          <w:i/>
          <w:iCs/>
          <w:sz w:val="22"/>
          <w:szCs w:val="22"/>
        </w:rPr>
        <w:t xml:space="preserve">inwestycje </w:t>
      </w:r>
      <w:r w:rsidR="008E6639" w:rsidRPr="008E6639">
        <w:rPr>
          <w:rFonts w:ascii="Calibri" w:hAnsi="Calibri" w:cs="Calibri"/>
          <w:i/>
          <w:iCs/>
          <w:sz w:val="22"/>
          <w:szCs w:val="22"/>
        </w:rPr>
        <w:t>w</w:t>
      </w:r>
      <w:r w:rsidRPr="008E6639">
        <w:rPr>
          <w:rFonts w:ascii="Calibri" w:hAnsi="Calibri" w:cs="Calibri"/>
          <w:i/>
          <w:iCs/>
          <w:sz w:val="22"/>
          <w:szCs w:val="22"/>
        </w:rPr>
        <w:t xml:space="preserve"> niskoemisyjn</w:t>
      </w:r>
      <w:r w:rsidR="008E6639" w:rsidRPr="008E6639"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 xml:space="preserve"> rozwiąza</w:t>
      </w:r>
      <w:r w:rsidR="008E6639">
        <w:rPr>
          <w:rFonts w:ascii="Calibri" w:hAnsi="Calibri" w:cs="Calibri"/>
          <w:i/>
          <w:iCs/>
          <w:sz w:val="22"/>
          <w:szCs w:val="22"/>
        </w:rPr>
        <w:t>nia</w:t>
      </w:r>
      <w:r>
        <w:rPr>
          <w:rFonts w:ascii="Calibri" w:hAnsi="Calibri" w:cs="Calibri"/>
          <w:i/>
          <w:iCs/>
          <w:sz w:val="22"/>
          <w:szCs w:val="22"/>
        </w:rPr>
        <w:t xml:space="preserve"> oraz innowacyjne technologie nie</w:t>
      </w:r>
      <w:r w:rsidR="00664C88">
        <w:rPr>
          <w:rFonts w:ascii="Calibri" w:hAnsi="Calibri" w:cs="Calibri"/>
          <w:i/>
          <w:iCs/>
          <w:sz w:val="22"/>
          <w:szCs w:val="22"/>
        </w:rPr>
        <w:t xml:space="preserve"> tylko zrewolucjonizują branże, </w:t>
      </w:r>
      <w:r>
        <w:rPr>
          <w:rFonts w:ascii="Calibri" w:hAnsi="Calibri" w:cs="Calibri"/>
          <w:i/>
          <w:iCs/>
          <w:sz w:val="22"/>
          <w:szCs w:val="22"/>
        </w:rPr>
        <w:t>ale także stworzą nowe miejsca pracy i wprowadzą wyższe standardy jakościowe. Jest to szansa na bardziej zrównoważoną przyszłość oraz kluczowy element budowy przewagi konkurencyjnej na globalnym rynku. Już w kwietniu Poznań stanie się gospodarzem targów poświęconych technologiom wodorowym i dekarbonizacyjnym</w:t>
      </w:r>
      <w:r>
        <w:rPr>
          <w:rFonts w:ascii="Calibri" w:hAnsi="Calibri" w:cs="Calibri"/>
          <w:sz w:val="22"/>
          <w:szCs w:val="22"/>
        </w:rPr>
        <w:t xml:space="preserve"> – mówi Piotr Drozdowski, dyrektor H2POLAND &amp; </w:t>
      </w:r>
      <w:proofErr w:type="spellStart"/>
      <w:r>
        <w:rPr>
          <w:rFonts w:ascii="Calibri" w:hAnsi="Calibri" w:cs="Calibri"/>
          <w:sz w:val="22"/>
          <w:szCs w:val="22"/>
        </w:rPr>
        <w:t>NetZero</w:t>
      </w:r>
      <w:proofErr w:type="spellEnd"/>
      <w:r>
        <w:rPr>
          <w:rFonts w:ascii="Calibri" w:hAnsi="Calibri" w:cs="Calibri"/>
          <w:sz w:val="22"/>
          <w:szCs w:val="22"/>
        </w:rPr>
        <w:t xml:space="preserve"> Forum.</w:t>
      </w: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Europejski System Handlu Emisjami 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Jednym z kluczowych czynników wpływających na konkurencyjność produkcji, jest podatek ETS. Wśród nowych regulacji znajdują się </w:t>
      </w:r>
      <w:r w:rsidR="00664C88">
        <w:rPr>
          <w:rFonts w:ascii="Calibri" w:hAnsi="Calibri" w:cs="Calibri"/>
          <w:sz w:val="22"/>
          <w:szCs w:val="22"/>
        </w:rPr>
        <w:t>m.in</w:t>
      </w:r>
      <w:r>
        <w:rPr>
          <w:rFonts w:ascii="Calibri" w:hAnsi="Calibri" w:cs="Calibri"/>
          <w:sz w:val="22"/>
          <w:szCs w:val="22"/>
        </w:rPr>
        <w:t xml:space="preserve">.: Carbon </w:t>
      </w:r>
      <w:proofErr w:type="spellStart"/>
      <w:r>
        <w:rPr>
          <w:rFonts w:ascii="Calibri" w:hAnsi="Calibri" w:cs="Calibri"/>
          <w:sz w:val="22"/>
          <w:szCs w:val="22"/>
        </w:rPr>
        <w:t>Border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Adjustment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Mechanism</w:t>
      </w:r>
      <w:proofErr w:type="spellEnd"/>
      <w:r>
        <w:rPr>
          <w:rFonts w:ascii="Calibri" w:hAnsi="Calibri" w:cs="Calibri"/>
          <w:sz w:val="22"/>
          <w:szCs w:val="22"/>
        </w:rPr>
        <w:t xml:space="preserve"> (CBAM), stopniowe wycofywanie darmowych uprawnień w systemie handlu emisjami (ETS), nowe regulacje dla transportu drogowego i budynków (ETS II) czy Społeczny Fundusz Klimatyczny. Wprowadzenie tych mechanizmów jest znaczącym krokiem UE w walce z globalnym kryzysem klimatycznym.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z tych mechanizmów stawia przed Unią Europejską wyzwania, zwłaszcza w kontekście ich możliwego wpływu na ceny energii oraz produktów powstających w UE, a także na ogólną konkurencyjność niektórych branż. Dlatego wartość tych regulacji wymaga ciągłej analizy i monitorowania, tak aby znaleźć odpowiednią równowagę pomiędzy ambitnymi celami klimatycznymi, a utrzymaniem konkurencyjności przedsiębiorstw.</w:t>
      </w: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Transformacja energetyczna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Kolejne tematy Forum poświęcone będą Dyrektywie RED III, która weszła w życie w listopadzie 2023 roku. Polska, tak jak wiele innych państw członkowskich, musi dostosować się do jej postanowień, dotyczących </w:t>
      </w:r>
      <w:r w:rsidR="00664C88">
        <w:rPr>
          <w:rFonts w:ascii="Calibri" w:hAnsi="Calibri" w:cs="Calibri"/>
          <w:sz w:val="22"/>
          <w:szCs w:val="22"/>
        </w:rPr>
        <w:t xml:space="preserve">m. in. </w:t>
      </w:r>
      <w:r>
        <w:rPr>
          <w:rFonts w:ascii="Calibri" w:hAnsi="Calibri" w:cs="Calibri"/>
          <w:sz w:val="22"/>
          <w:szCs w:val="22"/>
        </w:rPr>
        <w:t>celów związanych z udziałem energii odnawialnej w ogólnym zużyciu energii do 2030 roku.</w:t>
      </w:r>
    </w:p>
    <w:p w:rsidR="00664C88" w:rsidRDefault="002E52E9" w:rsidP="00664C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Rola wodoru w systemie elektroenergetycznym, koszty transformacji energetycznej, magazynowanie wodoru, bezpieczeństwo infrastruktury wodorowej oraz certyfikacja w sektorze wodorowym </w:t>
      </w:r>
      <w:r w:rsidR="008E663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to kolejne tematy Forum. Eksperci przedstawią różne perspektywy dotyczące transportu wodoru, </w:t>
      </w:r>
      <w:r>
        <w:rPr>
          <w:rFonts w:ascii="Calibri" w:hAnsi="Calibri" w:cs="Calibri"/>
          <w:sz w:val="22"/>
          <w:szCs w:val="22"/>
        </w:rPr>
        <w:lastRenderedPageBreak/>
        <w:t>rodzajów magazynów, aspektów bezpieczeństwa czy wyzwań związanych z certyfikacją sprzętu oraz personelu.</w:t>
      </w:r>
    </w:p>
    <w:p w:rsidR="00664C88" w:rsidRPr="00664C88" w:rsidRDefault="00664C88" w:rsidP="00664C88">
      <w:pPr>
        <w:jc w:val="both"/>
        <w:rPr>
          <w:rFonts w:ascii="Calibri" w:hAnsi="Calibri" w:cs="Calibri"/>
          <w:sz w:val="22"/>
          <w:szCs w:val="22"/>
        </w:rPr>
      </w:pPr>
    </w:p>
    <w:p w:rsidR="00664C88" w:rsidRPr="00664C88" w:rsidRDefault="00664C88" w:rsidP="00664C88">
      <w:pPr>
        <w:jc w:val="both"/>
        <w:rPr>
          <w:rFonts w:ascii="Calibri" w:hAnsi="Calibri" w:cs="Calibri"/>
          <w:b/>
          <w:sz w:val="22"/>
          <w:szCs w:val="22"/>
        </w:rPr>
      </w:pPr>
      <w:r w:rsidRPr="00664C88">
        <w:rPr>
          <w:rFonts w:ascii="Calibri" w:hAnsi="Calibri" w:cs="Calibri"/>
          <w:b/>
          <w:sz w:val="22"/>
          <w:szCs w:val="22"/>
        </w:rPr>
        <w:t>Surowce krytyczne</w:t>
      </w:r>
    </w:p>
    <w:p w:rsid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  <w:r w:rsidRPr="00664C88">
        <w:rPr>
          <w:rFonts w:ascii="Calibri" w:hAnsi="Calibri" w:cs="Calibri"/>
          <w:sz w:val="22"/>
          <w:szCs w:val="22"/>
        </w:rPr>
        <w:t xml:space="preserve">Odejście od stosowania paliw kopalnianych, nie może być procesem, który ma pozbawić ludzkość paliw, energii czy obniżyć jakość życia, ale przebiegać w sposób planowany, zrównoważony oraz bezpieczny. Należy zdać sobie sprawę z faktu, że taka transformacja wymagać będzie znacznego zwiększenia mocy produkcyjnych czy wydobycia w obszarach, które do tej pory nie były kluczowe. Nowe technologie wytwarzania, </w:t>
      </w:r>
      <w:proofErr w:type="spellStart"/>
      <w:r w:rsidRPr="00664C88">
        <w:rPr>
          <w:rFonts w:ascii="Calibri" w:hAnsi="Calibri" w:cs="Calibri"/>
          <w:sz w:val="22"/>
          <w:szCs w:val="22"/>
        </w:rPr>
        <w:t>przesyłu</w:t>
      </w:r>
      <w:proofErr w:type="spellEnd"/>
      <w:r w:rsidRPr="00664C88">
        <w:rPr>
          <w:rFonts w:ascii="Calibri" w:hAnsi="Calibri" w:cs="Calibri"/>
          <w:sz w:val="22"/>
          <w:szCs w:val="22"/>
        </w:rPr>
        <w:t xml:space="preserve"> i magazynowania energii oraz rozwój tych już dojrzałych zwiększy zapotrzebowanie na szereg surowców określanych obecnie jako krytyczne. </w:t>
      </w:r>
      <w:r w:rsidR="008E6639">
        <w:rPr>
          <w:rFonts w:ascii="Calibri" w:hAnsi="Calibri" w:cs="Calibri"/>
          <w:sz w:val="22"/>
          <w:szCs w:val="22"/>
        </w:rPr>
        <w:t xml:space="preserve">– Podczas H2POLAND &amp; </w:t>
      </w:r>
      <w:proofErr w:type="spellStart"/>
      <w:r w:rsidR="008E6639">
        <w:rPr>
          <w:rFonts w:ascii="Calibri" w:hAnsi="Calibri" w:cs="Calibri"/>
          <w:sz w:val="22"/>
          <w:szCs w:val="22"/>
        </w:rPr>
        <w:t>NetZero</w:t>
      </w:r>
      <w:proofErr w:type="spellEnd"/>
      <w:r w:rsidR="008E6639">
        <w:rPr>
          <w:rFonts w:ascii="Calibri" w:hAnsi="Calibri" w:cs="Calibri"/>
          <w:sz w:val="22"/>
          <w:szCs w:val="22"/>
        </w:rPr>
        <w:t xml:space="preserve"> Forum </w:t>
      </w:r>
      <w:r w:rsidRPr="00664C88">
        <w:rPr>
          <w:rFonts w:ascii="Calibri" w:hAnsi="Calibri" w:cs="Calibri"/>
          <w:sz w:val="22"/>
          <w:szCs w:val="22"/>
        </w:rPr>
        <w:t>przybliży</w:t>
      </w:r>
      <w:r w:rsidR="008E6639">
        <w:rPr>
          <w:rFonts w:ascii="Calibri" w:hAnsi="Calibri" w:cs="Calibri"/>
          <w:sz w:val="22"/>
          <w:szCs w:val="22"/>
        </w:rPr>
        <w:t>my</w:t>
      </w:r>
      <w:r w:rsidRPr="00664C88">
        <w:rPr>
          <w:rFonts w:ascii="Calibri" w:hAnsi="Calibri" w:cs="Calibri"/>
          <w:sz w:val="22"/>
          <w:szCs w:val="22"/>
        </w:rPr>
        <w:t xml:space="preserve"> zagadnienia związane z dyrektywą CRM, wyzwaniami w obszarze surowców krytycznych niezbędnych dla transformacji energetycznej. Chcemy również zwrócić uwagę na fakt że bezpieczeństwo surowcowe wymaga zasadniczego wzrostu udziału technologii recyklingu w łańcu</w:t>
      </w:r>
      <w:r w:rsidR="008E6639">
        <w:rPr>
          <w:rFonts w:ascii="Calibri" w:hAnsi="Calibri" w:cs="Calibri"/>
          <w:sz w:val="22"/>
          <w:szCs w:val="22"/>
        </w:rPr>
        <w:t>chy dostaw surowców krytycznych –</w:t>
      </w:r>
      <w:r w:rsidRPr="00664C88">
        <w:rPr>
          <w:rFonts w:ascii="Calibri" w:hAnsi="Calibri" w:cs="Calibri"/>
          <w:sz w:val="22"/>
          <w:szCs w:val="22"/>
        </w:rPr>
        <w:t xml:space="preserve"> mówi Robert E. Przekop, </w:t>
      </w:r>
      <w:proofErr w:type="spellStart"/>
      <w:r w:rsidRPr="00664C88">
        <w:rPr>
          <w:rFonts w:ascii="Calibri" w:hAnsi="Calibri" w:cs="Calibri"/>
          <w:sz w:val="22"/>
          <w:szCs w:val="22"/>
        </w:rPr>
        <w:t>Ph.D</w:t>
      </w:r>
      <w:proofErr w:type="spellEnd"/>
      <w:r w:rsidRPr="00664C88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664C88">
        <w:rPr>
          <w:rFonts w:ascii="Calibri" w:hAnsi="Calibri" w:cs="Calibri"/>
          <w:sz w:val="22"/>
          <w:szCs w:val="22"/>
        </w:rPr>
        <w:t>D.Sc</w:t>
      </w:r>
      <w:proofErr w:type="spellEnd"/>
      <w:r w:rsidRPr="00664C88">
        <w:rPr>
          <w:rFonts w:ascii="Calibri" w:hAnsi="Calibri" w:cs="Calibri"/>
          <w:sz w:val="22"/>
          <w:szCs w:val="22"/>
        </w:rPr>
        <w:t>., Prof. UAM</w:t>
      </w:r>
      <w:r>
        <w:rPr>
          <w:rFonts w:ascii="Calibri" w:hAnsi="Calibri" w:cs="Calibri"/>
          <w:sz w:val="22"/>
          <w:szCs w:val="22"/>
        </w:rPr>
        <w:t>.</w:t>
      </w:r>
    </w:p>
    <w:p w:rsidR="00664C88" w:rsidRPr="00664C88" w:rsidRDefault="00664C88" w:rsidP="002E52E9">
      <w:pPr>
        <w:jc w:val="both"/>
        <w:rPr>
          <w:rFonts w:ascii="Calibri" w:hAnsi="Calibri" w:cs="Calibri"/>
          <w:sz w:val="22"/>
          <w:szCs w:val="22"/>
        </w:rPr>
      </w:pP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Blue Deal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Jaka jest rola wody w transformacji </w:t>
      </w:r>
      <w:r>
        <w:rPr>
          <w:rFonts w:ascii="Calibri" w:hAnsi="Calibri" w:cs="Calibri"/>
          <w:sz w:val="22"/>
          <w:szCs w:val="22"/>
        </w:rPr>
        <w:t>energetycznej?</w:t>
      </w:r>
      <w:r>
        <w:rPr>
          <w:rFonts w:ascii="Calibri" w:hAnsi="Calibri" w:cs="Calibri"/>
          <w:sz w:val="22"/>
          <w:szCs w:val="22"/>
        </w:rPr>
        <w:t xml:space="preserve"> Jak wykorzystanie zasobów wodnych i innowacje mogą wspierać zrównoważony rozwój i realizację celów Porozumienia Paryskiego. Oczekuje się, że wynikająca z panelu dyskusja przyczyni się do lepszego zrozumienia możliwości, jakie oferuje połączenie zasobów wodnych i wodoru, a także pomoże w identyfikacji kluczowych obszarów wymagających dalszych badań i inwestycji. Blue Deal jest także szansą dla region</w:t>
      </w:r>
      <w:r>
        <w:rPr>
          <w:rFonts w:ascii="Calibri" w:hAnsi="Calibri" w:cs="Calibri"/>
          <w:sz w:val="22"/>
          <w:szCs w:val="22"/>
        </w:rPr>
        <w:t>ów</w:t>
      </w:r>
      <w:r>
        <w:rPr>
          <w:rFonts w:ascii="Calibri" w:hAnsi="Calibri" w:cs="Calibri"/>
          <w:sz w:val="22"/>
          <w:szCs w:val="22"/>
        </w:rPr>
        <w:t xml:space="preserve"> na pozyskanie środków finansowych na realizację zadań z zakresu gospodarki wodnej.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2E52E9" w:rsidRDefault="002E52E9" w:rsidP="002E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Środkowoeuropejskie Forum Technologii Wodorowych H2POLAND oraz Środkowoeuropejskie Forum Dekarbonizacji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NetZero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odbędą się na terenie Międzynarodowych Targów Poznańskich w dniach 24-25 kwietnia 2024 roku.</w:t>
      </w:r>
    </w:p>
    <w:p w:rsidR="00C76AA5" w:rsidRPr="00840FED" w:rsidRDefault="008E6639">
      <w:pPr>
        <w:rPr>
          <w:rFonts w:asciiTheme="minorHAnsi" w:hAnsiTheme="minorHAnsi" w:cstheme="minorHAnsi"/>
          <w:sz w:val="22"/>
          <w:szCs w:val="22"/>
        </w:rPr>
      </w:pPr>
    </w:p>
    <w:p w:rsidR="00840FED" w:rsidRPr="00840FED" w:rsidRDefault="00840FED" w:rsidP="00840FE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840FED">
          <w:rPr>
            <w:rStyle w:val="Hipercze"/>
            <w:rFonts w:asciiTheme="minorHAnsi" w:hAnsiTheme="minorHAnsi" w:cstheme="minorHAnsi"/>
            <w:sz w:val="22"/>
            <w:szCs w:val="22"/>
          </w:rPr>
          <w:t>www.h2poland.com.pl</w:t>
        </w:r>
      </w:hyperlink>
    </w:p>
    <w:p w:rsidR="00840FED" w:rsidRDefault="00840FED"/>
    <w:sectPr w:rsidR="0084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7"/>
    <w:rsid w:val="00104CE9"/>
    <w:rsid w:val="00116467"/>
    <w:rsid w:val="002E52E9"/>
    <w:rsid w:val="00664C88"/>
    <w:rsid w:val="00840FED"/>
    <w:rsid w:val="008E6639"/>
    <w:rsid w:val="00C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2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8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2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8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2poland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2024-02-05T11:31:00Z</cp:lastPrinted>
  <dcterms:created xsi:type="dcterms:W3CDTF">2024-02-05T11:54:00Z</dcterms:created>
  <dcterms:modified xsi:type="dcterms:W3CDTF">2024-02-05T11:54:00Z</dcterms:modified>
</cp:coreProperties>
</file>